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5310EA" w:rsidRDefault="005310EA" w:rsidP="002A2474">
      <w:pPr>
        <w:jc w:val="center"/>
        <w:rPr>
          <w:rFonts w:ascii="Arial" w:hAnsi="Arial" w:cs="Arial"/>
          <w:b/>
          <w:bCs/>
          <w:sz w:val="20"/>
          <w:szCs w:val="22"/>
        </w:rPr>
      </w:pPr>
    </w:p>
    <w:p w:rsidR="00B04DE8" w:rsidRPr="0030303D" w:rsidRDefault="00B04DE8" w:rsidP="00B04DE8">
      <w:pPr>
        <w:rPr>
          <w:rFonts w:ascii="Arial" w:hAnsi="Arial" w:cs="Arial"/>
          <w:sz w:val="20"/>
        </w:rPr>
      </w:pPr>
      <w:r w:rsidRPr="0030303D">
        <w:rPr>
          <w:rFonts w:ascii="Arial" w:hAnsi="Arial" w:cs="Arial"/>
          <w:b/>
          <w:bCs/>
          <w:sz w:val="20"/>
          <w:szCs w:val="22"/>
        </w:rPr>
        <w:t>Ejercicio de aplicación 65</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B04DE8" w:rsidRPr="0030303D" w:rsidRDefault="00B04DE8" w:rsidP="00B04DE8">
      <w:pPr>
        <w:rPr>
          <w:rFonts w:ascii="Arial" w:hAnsi="Arial" w:cs="Arial"/>
          <w:sz w:val="20"/>
        </w:rPr>
      </w:pPr>
    </w:p>
    <w:p w:rsidR="00B04DE8" w:rsidRPr="0030303D" w:rsidRDefault="00B04DE8" w:rsidP="00B04DE8">
      <w:pPr>
        <w:ind w:left="-567" w:right="1098"/>
        <w:jc w:val="both"/>
        <w:rPr>
          <w:rFonts w:ascii="Arial" w:hAnsi="Arial" w:cs="Arial"/>
          <w:b/>
          <w:bCs/>
          <w:i/>
          <w:iCs/>
          <w:sz w:val="20"/>
          <w:szCs w:val="22"/>
        </w:rPr>
      </w:pPr>
    </w:p>
    <w:p w:rsidR="00B04DE8" w:rsidRPr="0030303D" w:rsidRDefault="00B04DE8" w:rsidP="00B04DE8">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FUTURO</w:t>
      </w:r>
    </w:p>
    <w:p w:rsidR="00B04DE8" w:rsidRPr="0030303D" w:rsidRDefault="00B04DE8" w:rsidP="00B04DE8">
      <w:pPr>
        <w:ind w:left="-567" w:right="1098"/>
        <w:jc w:val="both"/>
        <w:rPr>
          <w:rFonts w:ascii="Arial" w:hAnsi="Arial" w:cs="Arial"/>
          <w:b/>
          <w:bCs/>
          <w:i/>
          <w:iCs/>
          <w:sz w:val="20"/>
          <w:szCs w:val="22"/>
        </w:rPr>
      </w:pPr>
    </w:p>
    <w:p w:rsidR="00B04DE8" w:rsidRPr="0030303D" w:rsidRDefault="00B04DE8" w:rsidP="00B04DE8">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B04DE8" w:rsidRPr="0030303D" w:rsidRDefault="00B04DE8" w:rsidP="00B04DE8">
      <w:pPr>
        <w:ind w:left="-567" w:right="1098"/>
        <w:jc w:val="both"/>
        <w:rPr>
          <w:rFonts w:ascii="Arial" w:hAnsi="Arial" w:cs="Arial"/>
          <w:b/>
          <w:bCs/>
          <w:i/>
          <w:iCs/>
          <w:sz w:val="20"/>
          <w:szCs w:val="22"/>
        </w:rPr>
      </w:pPr>
    </w:p>
    <w:p w:rsidR="00B04DE8" w:rsidRPr="0030303D" w:rsidRDefault="00B04DE8" w:rsidP="00B04DE8">
      <w:pPr>
        <w:rPr>
          <w:rFonts w:ascii="Arial" w:hAnsi="Arial" w:cs="Arial"/>
          <w:sz w:val="20"/>
        </w:rPr>
      </w:pPr>
      <w:r w:rsidRPr="0030303D">
        <w:rPr>
          <w:rFonts w:ascii="Arial" w:hAnsi="Arial" w:cs="Arial"/>
          <w:sz w:val="20"/>
        </w:rPr>
        <w:t xml:space="preserve"> Fortalecer la capacidad para  tomar  decisiones que conllevan a la elección de  áreas afines a su orientación vocacional    </w:t>
      </w:r>
    </w:p>
    <w:p w:rsidR="00B04DE8" w:rsidRPr="0030303D" w:rsidRDefault="00B04DE8" w:rsidP="00B04DE8">
      <w:pPr>
        <w:ind w:right="1098"/>
        <w:jc w:val="both"/>
        <w:rPr>
          <w:rFonts w:ascii="Arial" w:hAnsi="Arial" w:cs="Arial"/>
          <w:bCs/>
          <w:i/>
          <w:iCs/>
          <w:sz w:val="20"/>
          <w:szCs w:val="22"/>
        </w:rPr>
      </w:pPr>
    </w:p>
    <w:p w:rsidR="00B04DE8" w:rsidRPr="0030303D" w:rsidRDefault="00B04DE8" w:rsidP="00B04DE8">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B04DE8" w:rsidRPr="0030303D" w:rsidRDefault="00B04DE8" w:rsidP="00B04DE8">
      <w:pPr>
        <w:ind w:left="-567" w:right="1098"/>
        <w:jc w:val="both"/>
        <w:rPr>
          <w:rFonts w:ascii="Arial" w:hAnsi="Arial" w:cs="Arial"/>
          <w:i/>
          <w:iCs/>
          <w:sz w:val="20"/>
          <w:szCs w:val="22"/>
        </w:rPr>
      </w:pPr>
    </w:p>
    <w:p w:rsidR="00B04DE8" w:rsidRPr="0030303D" w:rsidRDefault="00B04DE8" w:rsidP="00B04DE8">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B04DE8" w:rsidRPr="0030303D" w:rsidRDefault="00B04DE8" w:rsidP="00B04DE8">
      <w:pPr>
        <w:rPr>
          <w:rFonts w:ascii="Arial" w:hAnsi="Arial" w:cs="Arial"/>
          <w:sz w:val="20"/>
        </w:rPr>
      </w:pPr>
    </w:p>
    <w:p w:rsidR="00B04DE8" w:rsidRPr="0030303D" w:rsidRDefault="00B04DE8" w:rsidP="00B04DE8">
      <w:pPr>
        <w:rPr>
          <w:rFonts w:ascii="Arial" w:hAnsi="Arial" w:cs="Arial"/>
          <w:sz w:val="20"/>
        </w:rPr>
      </w:pPr>
    </w:p>
    <w:p w:rsidR="00B04DE8" w:rsidRPr="0030303D" w:rsidRDefault="00B04DE8" w:rsidP="00B04DE8">
      <w:pPr>
        <w:rPr>
          <w:rFonts w:ascii="Arial" w:hAnsi="Arial" w:cs="Arial"/>
          <w:sz w:val="20"/>
        </w:rPr>
      </w:pPr>
      <w:r w:rsidRPr="0030303D">
        <w:rPr>
          <w:rFonts w:ascii="Arial" w:hAnsi="Arial" w:cs="Arial"/>
          <w:sz w:val="20"/>
        </w:rPr>
        <w:t>Previene situaciones de riesgo social.</w:t>
      </w:r>
    </w:p>
    <w:p w:rsidR="00B04DE8" w:rsidRPr="0030303D" w:rsidRDefault="00B04DE8" w:rsidP="00B04DE8">
      <w:pPr>
        <w:rPr>
          <w:rFonts w:ascii="Arial" w:hAnsi="Arial" w:cs="Arial"/>
          <w:sz w:val="20"/>
        </w:rPr>
      </w:pPr>
    </w:p>
    <w:p w:rsidR="00B04DE8" w:rsidRPr="0030303D" w:rsidRDefault="00B04DE8" w:rsidP="00B04DE8">
      <w:pPr>
        <w:rPr>
          <w:rFonts w:ascii="Arial" w:hAnsi="Arial" w:cs="Arial"/>
          <w:sz w:val="20"/>
        </w:rPr>
      </w:pPr>
      <w:r w:rsidRPr="0030303D">
        <w:rPr>
          <w:rFonts w:ascii="Arial" w:hAnsi="Arial" w:cs="Arial"/>
          <w:sz w:val="20"/>
        </w:rPr>
        <w:t xml:space="preserve">Ejercita el aprendizaje cooperativo con  las y los demás, preparando su participación en prácticas vocacionales </w:t>
      </w:r>
    </w:p>
    <w:p w:rsidR="00B04DE8" w:rsidRPr="0030303D" w:rsidRDefault="00B04DE8" w:rsidP="00B04DE8">
      <w:pPr>
        <w:rPr>
          <w:rFonts w:ascii="Arial" w:hAnsi="Arial" w:cs="Arial"/>
          <w:b/>
          <w:bCs/>
          <w:i/>
          <w:iCs/>
          <w:sz w:val="20"/>
        </w:rPr>
      </w:pPr>
    </w:p>
    <w:p w:rsidR="00B04DE8" w:rsidRPr="0030303D" w:rsidRDefault="00B04DE8" w:rsidP="00B04DE8">
      <w:pPr>
        <w:rPr>
          <w:rFonts w:ascii="Arial" w:hAnsi="Arial" w:cs="Arial"/>
          <w:b/>
          <w:bCs/>
          <w:i/>
          <w:iCs/>
          <w:sz w:val="20"/>
        </w:rPr>
      </w:pPr>
    </w:p>
    <w:p w:rsidR="00B04DE8" w:rsidRPr="0030303D" w:rsidRDefault="00B04DE8" w:rsidP="00B04DE8">
      <w:pPr>
        <w:pStyle w:val="Textoindependiente2"/>
        <w:rPr>
          <w:rFonts w:ascii="Arial" w:hAnsi="Arial" w:cs="Arial"/>
          <w:i/>
          <w:iCs/>
        </w:rPr>
      </w:pPr>
      <w:r w:rsidRPr="0030303D">
        <w:rPr>
          <w:rFonts w:ascii="Arial" w:hAnsi="Arial" w:cs="Arial"/>
          <w:b/>
        </w:rPr>
        <w:t>TÍTULO</w:t>
      </w:r>
      <w:r w:rsidRPr="0030303D">
        <w:rPr>
          <w:rFonts w:ascii="Arial" w:hAnsi="Arial" w:cs="Arial"/>
          <w:b/>
          <w:bCs/>
        </w:rPr>
        <w:t xml:space="preserve"> DE </w:t>
      </w:r>
      <w:smartTag w:uri="urn:schemas-microsoft-com:office:smarttags" w:element="PersonName">
        <w:smartTagPr>
          <w:attr w:name="ProductID" w:val="LA ACTIVIDAD"/>
        </w:smartTagPr>
        <w:r w:rsidRPr="0030303D">
          <w:rPr>
            <w:rFonts w:ascii="Arial" w:hAnsi="Arial" w:cs="Arial"/>
            <w:b/>
            <w:bCs/>
          </w:rPr>
          <w:t>LA ACTIVIDAD</w:t>
        </w:r>
      </w:smartTag>
      <w:r w:rsidRPr="0030303D">
        <w:rPr>
          <w:rFonts w:ascii="Arial" w:hAnsi="Arial" w:cs="Arial"/>
          <w:b/>
          <w:i/>
          <w:iCs/>
        </w:rPr>
        <w:t>:</w:t>
      </w:r>
      <w:r w:rsidRPr="0030303D">
        <w:rPr>
          <w:rFonts w:ascii="Arial" w:hAnsi="Arial" w:cs="Arial"/>
        </w:rPr>
        <w:t xml:space="preserve"> </w:t>
      </w:r>
      <w:r w:rsidRPr="0030303D">
        <w:rPr>
          <w:rFonts w:ascii="Arial" w:hAnsi="Arial" w:cs="Arial"/>
          <w:i/>
          <w:iCs/>
        </w:rPr>
        <w:t>“La bola gigante”</w:t>
      </w:r>
    </w:p>
    <w:p w:rsidR="00B04DE8" w:rsidRPr="0030303D" w:rsidRDefault="00B04DE8" w:rsidP="00B04DE8">
      <w:pPr>
        <w:rPr>
          <w:rFonts w:ascii="Arial" w:hAnsi="Arial" w:cs="Arial"/>
          <w:i/>
          <w:iCs/>
          <w:sz w:val="20"/>
        </w:rPr>
      </w:pPr>
    </w:p>
    <w:p w:rsidR="00B04DE8" w:rsidRPr="0030303D" w:rsidRDefault="00B04DE8" w:rsidP="00B04DE8">
      <w:pPr>
        <w:rPr>
          <w:rFonts w:ascii="Arial" w:hAnsi="Arial" w:cs="Arial"/>
          <w:bCs/>
          <w:i/>
          <w:iCs/>
          <w:sz w:val="20"/>
        </w:rPr>
      </w:pPr>
    </w:p>
    <w:p w:rsidR="00B04DE8" w:rsidRPr="0030303D" w:rsidRDefault="00B04DE8" w:rsidP="00B04DE8">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B04DE8" w:rsidRPr="0030303D" w:rsidRDefault="00B04DE8" w:rsidP="00B04DE8">
      <w:pPr>
        <w:jc w:val="both"/>
        <w:rPr>
          <w:rFonts w:ascii="Arial" w:hAnsi="Arial" w:cs="Arial"/>
          <w:sz w:val="20"/>
        </w:rPr>
      </w:pPr>
    </w:p>
    <w:p w:rsidR="00B04DE8" w:rsidRPr="0030303D" w:rsidRDefault="00B04DE8" w:rsidP="00B04DE8">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B04DE8" w:rsidRPr="0030303D" w:rsidRDefault="00B04DE8" w:rsidP="00B04DE8">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19"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B04DE8" w:rsidRPr="0030303D" w:rsidRDefault="00B04DE8" w:rsidP="00B04DE8">
      <w:pPr>
        <w:rPr>
          <w:rFonts w:ascii="Arial" w:hAnsi="Arial" w:cs="Arial"/>
          <w:sz w:val="20"/>
        </w:rPr>
      </w:pPr>
      <w:r w:rsidRPr="0030303D">
        <w:rPr>
          <w:rFonts w:ascii="Arial" w:hAnsi="Arial" w:cs="Arial"/>
          <w:sz w:val="20"/>
        </w:rPr>
        <w:t>Propósito:</w:t>
      </w:r>
    </w:p>
    <w:p w:rsidR="00B04DE8" w:rsidRPr="0030303D" w:rsidRDefault="00B04DE8" w:rsidP="00B04DE8">
      <w:pPr>
        <w:rPr>
          <w:rFonts w:ascii="Arial" w:hAnsi="Arial" w:cs="Arial"/>
          <w:sz w:val="20"/>
        </w:rPr>
      </w:pPr>
    </w:p>
    <w:p w:rsidR="00B04DE8" w:rsidRPr="0030303D" w:rsidRDefault="00B04DE8" w:rsidP="00B42929">
      <w:pPr>
        <w:rPr>
          <w:szCs w:val="14"/>
        </w:rPr>
      </w:pPr>
      <w:bookmarkStart w:id="0" w:name="_GoBack"/>
      <w:proofErr w:type="gramStart"/>
      <w:r w:rsidRPr="0030303D">
        <w:rPr>
          <w:rFonts w:ascii="Arial" w:hAnsi="Arial" w:cs="Arial"/>
          <w:sz w:val="20"/>
        </w:rPr>
        <w:t>propiciar</w:t>
      </w:r>
      <w:proofErr w:type="gramEnd"/>
      <w:r w:rsidRPr="0030303D">
        <w:rPr>
          <w:rFonts w:ascii="Arial" w:hAnsi="Arial" w:cs="Arial"/>
          <w:sz w:val="20"/>
        </w:rPr>
        <w:t xml:space="preserve"> el sentido de la colaboración y el trabajo en equipo al</w:t>
      </w:r>
      <w:r w:rsidR="00B42929">
        <w:rPr>
          <w:rFonts w:ascii="Arial" w:hAnsi="Arial" w:cs="Arial"/>
          <w:sz w:val="20"/>
        </w:rPr>
        <w:t xml:space="preserve"> </w:t>
      </w:r>
      <w:r w:rsidRPr="0030303D">
        <w:t xml:space="preserve"> mover la bola sobre un lienzo gigante, se requiere coordinación y precisión colectiva.</w:t>
      </w:r>
    </w:p>
    <w:bookmarkEnd w:id="0"/>
    <w:p w:rsidR="00B04DE8" w:rsidRPr="0030303D" w:rsidRDefault="00B04DE8" w:rsidP="00B04DE8">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120"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B04DE8" w:rsidRPr="0030303D" w:rsidRDefault="00B04DE8" w:rsidP="00B04DE8">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B04DE8" w:rsidRPr="0030303D" w:rsidRDefault="00B04DE8" w:rsidP="00B04DE8">
      <w:pPr>
        <w:spacing w:after="120"/>
        <w:ind w:right="49"/>
        <w:jc w:val="both"/>
        <w:rPr>
          <w:rFonts w:ascii="Arial" w:hAnsi="Arial" w:cs="Arial"/>
          <w:sz w:val="20"/>
          <w:szCs w:val="28"/>
          <w:lang w:val="es-ES_tradnl"/>
        </w:rPr>
      </w:pPr>
      <w:r w:rsidRPr="0030303D">
        <w:rPr>
          <w:rFonts w:ascii="Arial" w:hAnsi="Arial" w:cs="Arial"/>
          <w:sz w:val="20"/>
          <w:szCs w:val="28"/>
          <w:lang w:val="es-ES_tradnl"/>
        </w:rPr>
        <w:t xml:space="preserve">Coser tres tiras de tela de 2 por </w:t>
      </w:r>
      <w:smartTag w:uri="urn:schemas-microsoft-com:office:smarttags" w:element="metricconverter">
        <w:smartTagPr>
          <w:attr w:name="ProductID" w:val="6 metros"/>
        </w:smartTagPr>
        <w:r w:rsidRPr="0030303D">
          <w:rPr>
            <w:rFonts w:ascii="Arial" w:hAnsi="Arial" w:cs="Arial"/>
            <w:sz w:val="20"/>
            <w:szCs w:val="28"/>
            <w:lang w:val="es-ES_tradnl"/>
          </w:rPr>
          <w:t>6 metros</w:t>
        </w:r>
      </w:smartTag>
      <w:r w:rsidRPr="0030303D">
        <w:rPr>
          <w:rFonts w:ascii="Arial" w:hAnsi="Arial" w:cs="Arial"/>
          <w:sz w:val="20"/>
          <w:szCs w:val="28"/>
          <w:lang w:val="es-ES_tradnl"/>
        </w:rPr>
        <w:t xml:space="preserve"> para formar un cuadrado de 6m.X6m. </w:t>
      </w:r>
      <w:proofErr w:type="gramStart"/>
      <w:r w:rsidRPr="0030303D">
        <w:rPr>
          <w:rFonts w:ascii="Arial" w:hAnsi="Arial" w:cs="Arial"/>
          <w:sz w:val="20"/>
          <w:szCs w:val="28"/>
          <w:lang w:val="es-ES_tradnl"/>
        </w:rPr>
        <w:t>y</w:t>
      </w:r>
      <w:proofErr w:type="gramEnd"/>
      <w:r w:rsidRPr="0030303D">
        <w:rPr>
          <w:rFonts w:ascii="Arial" w:hAnsi="Arial" w:cs="Arial"/>
          <w:sz w:val="20"/>
          <w:szCs w:val="28"/>
          <w:lang w:val="es-ES_tradnl"/>
        </w:rPr>
        <w:t xml:space="preserve"> colocar en medio una pelota grande que rodará por el lienzo. </w:t>
      </w:r>
    </w:p>
    <w:p w:rsidR="00B04DE8" w:rsidRPr="0030303D" w:rsidRDefault="00B04DE8" w:rsidP="00B04DE8">
      <w:pPr>
        <w:pStyle w:val="Textoindependiente"/>
        <w:tabs>
          <w:tab w:val="num" w:pos="180"/>
        </w:tabs>
        <w:rPr>
          <w:rFonts w:ascii="Arial" w:hAnsi="Arial" w:cs="Arial"/>
          <w:b/>
          <w:sz w:val="20"/>
        </w:rPr>
      </w:pPr>
      <w:r>
        <w:rPr>
          <w:rFonts w:ascii="Arial" w:hAnsi="Arial" w:cs="Arial"/>
          <w:noProof/>
          <w:sz w:val="20"/>
          <w:lang w:val="es-SV" w:eastAsia="es-SV"/>
        </w:rPr>
        <w:drawing>
          <wp:inline distT="0" distB="0" distL="0" distR="0">
            <wp:extent cx="438150" cy="581025"/>
            <wp:effectExtent l="19050" t="0" r="0" b="0"/>
            <wp:docPr id="121"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B04DE8" w:rsidRPr="0030303D" w:rsidRDefault="00B04DE8" w:rsidP="00B04DE8">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w:t>
      </w:r>
    </w:p>
    <w:p w:rsidR="00B04DE8" w:rsidRPr="0030303D" w:rsidRDefault="00B04DE8" w:rsidP="00B04DE8">
      <w:pPr>
        <w:spacing w:after="120"/>
        <w:ind w:right="49"/>
        <w:jc w:val="both"/>
        <w:rPr>
          <w:rFonts w:ascii="Arial" w:hAnsi="Arial" w:cs="Arial"/>
          <w:sz w:val="20"/>
          <w:szCs w:val="22"/>
          <w:lang w:val="es-MX"/>
        </w:rPr>
      </w:pPr>
      <w:r w:rsidRPr="0030303D">
        <w:rPr>
          <w:rFonts w:ascii="Arial" w:hAnsi="Arial" w:cs="Arial"/>
          <w:sz w:val="20"/>
          <w:szCs w:val="22"/>
          <w:lang w:val="es-MX"/>
        </w:rPr>
        <w:lastRenderedPageBreak/>
        <w:t xml:space="preserve">Telas de colores o con parches o con diseños, estampados o dibujos elaboradas por las y los distintos miembros de la comunidad escolar que quieran participar en la actividad y dos pelotas muy grandes (una para cada equipo)  </w:t>
      </w:r>
    </w:p>
    <w:p w:rsidR="00B04DE8" w:rsidRPr="0030303D" w:rsidRDefault="00B04DE8" w:rsidP="00B04DE8">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B04DE8"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B04DE8" w:rsidRPr="0030303D" w:rsidRDefault="00B04DE8" w:rsidP="00E6742B">
            <w:pPr>
              <w:jc w:val="center"/>
              <w:rPr>
                <w:rFonts w:ascii="Arial" w:hAnsi="Arial" w:cs="Arial"/>
                <w:b/>
                <w:sz w:val="20"/>
                <w:lang w:val="es-MX"/>
              </w:rPr>
            </w:pPr>
            <w:r w:rsidRPr="0030303D">
              <w:rPr>
                <w:rFonts w:ascii="Arial" w:hAnsi="Arial" w:cs="Arial"/>
                <w:b/>
                <w:sz w:val="20"/>
                <w:lang w:val="es-MX"/>
              </w:rPr>
              <w:t>Ficha técnica</w:t>
            </w:r>
          </w:p>
        </w:tc>
      </w:tr>
      <w:tr w:rsidR="00B04DE8"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B04DE8" w:rsidRPr="0030303D" w:rsidRDefault="00B04DE8" w:rsidP="00E6742B">
            <w:pPr>
              <w:rPr>
                <w:rFonts w:ascii="Arial" w:hAnsi="Arial" w:cs="Arial"/>
                <w:sz w:val="20"/>
                <w:lang w:val="es-MX"/>
              </w:rPr>
            </w:pPr>
            <w:r w:rsidRPr="0030303D">
              <w:rPr>
                <w:rFonts w:ascii="Arial" w:hAnsi="Arial" w:cs="Arial"/>
                <w:sz w:val="20"/>
                <w:lang w:val="es-MX"/>
              </w:rPr>
              <w:t>La escuela es quizá uno de los pocos sitios en donde se puede detener el tiempo para reflexionar, para comprender con calma, para generar todo tipo de actividades que permitan apropiarse del conocimiento sin preocuparse realmente del tiempo que sea necesario.</w:t>
            </w:r>
          </w:p>
          <w:p w:rsidR="00B04DE8" w:rsidRPr="0030303D" w:rsidRDefault="00B04DE8" w:rsidP="00E6742B">
            <w:pPr>
              <w:rPr>
                <w:rFonts w:ascii="Arial" w:hAnsi="Arial" w:cs="Arial"/>
                <w:sz w:val="20"/>
                <w:lang w:val="es-MX"/>
              </w:rPr>
            </w:pPr>
          </w:p>
          <w:p w:rsidR="00B04DE8" w:rsidRPr="0030303D" w:rsidRDefault="00B04DE8" w:rsidP="00E6742B">
            <w:pPr>
              <w:rPr>
                <w:rFonts w:ascii="Arial" w:hAnsi="Arial" w:cs="Arial"/>
                <w:sz w:val="20"/>
                <w:lang w:val="es-MX"/>
              </w:rPr>
            </w:pPr>
            <w:r w:rsidRPr="0030303D">
              <w:rPr>
                <w:rFonts w:ascii="Arial" w:hAnsi="Arial" w:cs="Arial"/>
                <w:sz w:val="20"/>
                <w:lang w:val="es-MX"/>
              </w:rPr>
              <w:t xml:space="preserve">Contrario a este proceso hay quienes pretenden acelerar las cosas, hacer creer que todo debe hacerse aprisa porque no alcanza el tiempo para terminar los programas de español o de matemáticas, que las y los educandos </w:t>
            </w:r>
            <w:r w:rsidRPr="0030303D">
              <w:rPr>
                <w:rFonts w:ascii="Arial" w:hAnsi="Arial" w:cs="Arial"/>
                <w:b/>
                <w:bCs/>
                <w:i/>
                <w:iCs/>
                <w:sz w:val="20"/>
                <w:lang w:val="es-MX"/>
              </w:rPr>
              <w:t xml:space="preserve">si pudieran, </w:t>
            </w:r>
            <w:r w:rsidRPr="0030303D">
              <w:rPr>
                <w:rFonts w:ascii="Arial" w:hAnsi="Arial" w:cs="Arial"/>
                <w:sz w:val="20"/>
                <w:lang w:val="es-MX"/>
              </w:rPr>
              <w:t>deberían devorar los libros, engullirlos, sin importar la masticación y mucho menos la digestión de los textos o de las búsquedas por internet.</w:t>
            </w:r>
          </w:p>
          <w:p w:rsidR="00B04DE8" w:rsidRPr="0030303D" w:rsidRDefault="00B04DE8" w:rsidP="00E6742B">
            <w:pPr>
              <w:rPr>
                <w:rFonts w:ascii="Arial" w:hAnsi="Arial" w:cs="Arial"/>
                <w:sz w:val="20"/>
                <w:lang w:val="es-MX"/>
              </w:rPr>
            </w:pPr>
          </w:p>
          <w:p w:rsidR="00B04DE8" w:rsidRPr="0030303D" w:rsidRDefault="00B04DE8" w:rsidP="00E6742B">
            <w:pPr>
              <w:rPr>
                <w:rFonts w:ascii="Arial" w:hAnsi="Arial" w:cs="Arial"/>
                <w:iCs/>
                <w:sz w:val="20"/>
                <w:lang w:val="es-MX"/>
              </w:rPr>
            </w:pPr>
            <w:r w:rsidRPr="0030303D">
              <w:rPr>
                <w:rFonts w:ascii="Arial" w:hAnsi="Arial" w:cs="Arial"/>
                <w:sz w:val="20"/>
                <w:lang w:val="es-MX"/>
              </w:rPr>
              <w:t>Los trabajos en “</w:t>
            </w:r>
            <w:r w:rsidRPr="0030303D">
              <w:rPr>
                <w:rFonts w:ascii="Arial" w:hAnsi="Arial" w:cs="Arial"/>
                <w:i/>
                <w:sz w:val="20"/>
                <w:lang w:val="es-MX"/>
              </w:rPr>
              <w:t xml:space="preserve">equipo”, </w:t>
            </w:r>
            <w:r w:rsidRPr="0030303D">
              <w:rPr>
                <w:rFonts w:ascii="Arial" w:hAnsi="Arial" w:cs="Arial"/>
                <w:iCs/>
                <w:sz w:val="20"/>
                <w:lang w:val="es-MX"/>
              </w:rPr>
              <w:t>pocas veces logran esa integración del aprendizaje en el que se comparten reflexiones y opiniones de lo que se está revisando y tratando de comprender.</w:t>
            </w:r>
          </w:p>
          <w:p w:rsidR="00B04DE8" w:rsidRPr="0030303D" w:rsidRDefault="00B04DE8" w:rsidP="00E6742B">
            <w:pPr>
              <w:rPr>
                <w:rFonts w:ascii="Arial" w:hAnsi="Arial" w:cs="Arial"/>
                <w:iCs/>
                <w:sz w:val="20"/>
                <w:lang w:val="es-MX"/>
              </w:rPr>
            </w:pPr>
          </w:p>
          <w:p w:rsidR="00B04DE8" w:rsidRPr="0030303D" w:rsidRDefault="00B04DE8" w:rsidP="00E6742B">
            <w:pPr>
              <w:rPr>
                <w:rFonts w:ascii="Arial" w:hAnsi="Arial" w:cs="Arial"/>
                <w:iCs/>
                <w:sz w:val="20"/>
                <w:lang w:val="es-MX"/>
              </w:rPr>
            </w:pPr>
            <w:r w:rsidRPr="0030303D">
              <w:rPr>
                <w:rFonts w:ascii="Arial" w:hAnsi="Arial" w:cs="Arial"/>
                <w:iCs/>
                <w:sz w:val="20"/>
                <w:lang w:val="es-MX"/>
              </w:rPr>
              <w:t>Por el contrario, las y los jóvenes se concretan a repartir por el chat lo que a cada quien le tocará exponer, en el mejor de los casos. Y no porque esté mal, sino porque es indispensable practicar ejercicios de cooperación en el aula misma, entrenarse para practicar la paciencia, tolerancia, inclusión, la alternancia del habla y escucha, el discurso coherente y congruente con lo que se aprende.</w:t>
            </w:r>
          </w:p>
          <w:p w:rsidR="00B04DE8" w:rsidRPr="0030303D" w:rsidRDefault="00B04DE8" w:rsidP="00E6742B">
            <w:pPr>
              <w:rPr>
                <w:rFonts w:ascii="Arial" w:hAnsi="Arial" w:cs="Arial"/>
                <w:iCs/>
                <w:sz w:val="20"/>
                <w:lang w:val="es-MX"/>
              </w:rPr>
            </w:pPr>
          </w:p>
          <w:p w:rsidR="00B04DE8" w:rsidRPr="0030303D" w:rsidRDefault="00B04DE8" w:rsidP="00E6742B">
            <w:pPr>
              <w:rPr>
                <w:rFonts w:ascii="Arial" w:hAnsi="Arial" w:cs="Arial"/>
                <w:iCs/>
                <w:sz w:val="20"/>
                <w:lang w:val="es-MX"/>
              </w:rPr>
            </w:pPr>
            <w:r w:rsidRPr="0030303D">
              <w:rPr>
                <w:rFonts w:ascii="Arial" w:hAnsi="Arial" w:cs="Arial"/>
                <w:iCs/>
                <w:sz w:val="20"/>
                <w:lang w:val="es-MX"/>
              </w:rPr>
              <w:t>Las y los docentes no enseñan a pensar a las y los alumnos, porque eso no se enseña, en cambio si se pueden propiciar espacios para la elaboración de conocimientos útiles, significativos, congruentes con el diario vivir.</w:t>
            </w:r>
          </w:p>
          <w:p w:rsidR="00B04DE8" w:rsidRPr="0030303D" w:rsidRDefault="00B04DE8" w:rsidP="00E6742B">
            <w:pPr>
              <w:rPr>
                <w:rFonts w:ascii="Arial" w:hAnsi="Arial" w:cs="Arial"/>
                <w:iCs/>
                <w:sz w:val="20"/>
                <w:lang w:val="es-MX"/>
              </w:rPr>
            </w:pPr>
            <w:r w:rsidRPr="0030303D">
              <w:rPr>
                <w:rFonts w:ascii="Arial" w:hAnsi="Arial" w:cs="Arial"/>
                <w:iCs/>
                <w:sz w:val="20"/>
                <w:lang w:val="es-MX"/>
              </w:rPr>
              <w:t xml:space="preserve">Es un enorme reto romper con lo que causa seguridad, la simple repetición, la extensión del conocimiento (citando a Paulo Freyre) </w:t>
            </w:r>
          </w:p>
          <w:p w:rsidR="00B04DE8" w:rsidRPr="0030303D" w:rsidRDefault="00B04DE8" w:rsidP="00E6742B">
            <w:pPr>
              <w:rPr>
                <w:rFonts w:ascii="Arial" w:hAnsi="Arial" w:cs="Arial"/>
                <w:iCs/>
                <w:sz w:val="20"/>
                <w:lang w:val="es-MX"/>
              </w:rPr>
            </w:pPr>
          </w:p>
          <w:p w:rsidR="00B04DE8" w:rsidRPr="0030303D" w:rsidRDefault="00B04DE8" w:rsidP="00E6742B">
            <w:pPr>
              <w:rPr>
                <w:rFonts w:ascii="Arial" w:hAnsi="Arial" w:cs="Arial"/>
                <w:iCs/>
                <w:sz w:val="20"/>
                <w:lang w:val="es-MX"/>
              </w:rPr>
            </w:pPr>
            <w:r w:rsidRPr="0030303D">
              <w:rPr>
                <w:rFonts w:ascii="Arial" w:hAnsi="Arial" w:cs="Arial"/>
                <w:iCs/>
                <w:sz w:val="20"/>
                <w:lang w:val="es-MX"/>
              </w:rPr>
              <w:t>Incluso las estructuras mentales se modifican al esforzarse para desarrollar el pensamiento divergente, la búsqueda incesante de los significados del conocimiento.</w:t>
            </w:r>
          </w:p>
          <w:p w:rsidR="00B04DE8" w:rsidRPr="0030303D" w:rsidRDefault="00B04DE8" w:rsidP="00E6742B">
            <w:pPr>
              <w:rPr>
                <w:rFonts w:ascii="Arial" w:hAnsi="Arial" w:cs="Arial"/>
                <w:iCs/>
                <w:sz w:val="20"/>
                <w:lang w:val="es-MX"/>
              </w:rPr>
            </w:pPr>
          </w:p>
          <w:p w:rsidR="00B04DE8" w:rsidRPr="0030303D" w:rsidRDefault="00B04DE8" w:rsidP="00E6742B">
            <w:pPr>
              <w:rPr>
                <w:rFonts w:ascii="Arial" w:hAnsi="Arial" w:cs="Arial"/>
                <w:iCs/>
                <w:sz w:val="20"/>
                <w:lang w:val="es-MX"/>
              </w:rPr>
            </w:pPr>
            <w:r w:rsidRPr="0030303D">
              <w:rPr>
                <w:rFonts w:ascii="Arial" w:hAnsi="Arial" w:cs="Arial"/>
                <w:iCs/>
                <w:sz w:val="20"/>
                <w:lang w:val="es-MX"/>
              </w:rPr>
              <w:t>El ser gentil, considerado, paciente e incluyente, al final se traduce en agradables sensaciones y en apropiaciones más orgánicas, vivenciales y constructivas en el camino de aprender a aprender.</w:t>
            </w:r>
          </w:p>
          <w:p w:rsidR="00B04DE8" w:rsidRPr="0030303D" w:rsidRDefault="00B04DE8" w:rsidP="00E6742B">
            <w:pPr>
              <w:rPr>
                <w:rFonts w:ascii="Arial" w:hAnsi="Arial" w:cs="Arial"/>
                <w:iCs/>
                <w:sz w:val="20"/>
                <w:lang w:val="es-MX"/>
              </w:rPr>
            </w:pPr>
          </w:p>
          <w:p w:rsidR="00B04DE8" w:rsidRPr="0030303D" w:rsidRDefault="00B04DE8" w:rsidP="00E6742B">
            <w:pPr>
              <w:rPr>
                <w:rFonts w:ascii="Arial" w:hAnsi="Arial" w:cs="Arial"/>
                <w:iCs/>
                <w:sz w:val="20"/>
                <w:lang w:val="es-MX"/>
              </w:rPr>
            </w:pPr>
            <w:r w:rsidRPr="0030303D">
              <w:rPr>
                <w:rFonts w:ascii="Arial" w:hAnsi="Arial" w:cs="Arial"/>
                <w:iCs/>
                <w:sz w:val="20"/>
                <w:lang w:val="es-MX"/>
              </w:rPr>
              <w:t xml:space="preserve">El aprendizaje cooperativo propicia esa sensación de ganar-ganar con la colectividad </w:t>
            </w:r>
          </w:p>
          <w:p w:rsidR="00B04DE8" w:rsidRPr="0030303D" w:rsidRDefault="00B04DE8" w:rsidP="00E6742B">
            <w:pPr>
              <w:rPr>
                <w:rFonts w:ascii="Arial" w:hAnsi="Arial" w:cs="Arial"/>
                <w:iCs/>
                <w:sz w:val="20"/>
                <w:lang w:val="es-MX"/>
              </w:rPr>
            </w:pPr>
            <w:r w:rsidRPr="0030303D">
              <w:rPr>
                <w:rFonts w:ascii="Arial" w:hAnsi="Arial" w:cs="Arial"/>
                <w:iCs/>
                <w:sz w:val="20"/>
                <w:lang w:val="es-MX"/>
              </w:rPr>
              <w:t xml:space="preserve">Y para lograrlo se pueden integrar diversos ejercicios de este tipo con constancia, lo que contribuye a que las clases no sean tan aburridas o adormecedoras para las y los educandos </w:t>
            </w:r>
          </w:p>
        </w:tc>
      </w:tr>
    </w:tbl>
    <w:p w:rsidR="00B04DE8" w:rsidRPr="0030303D" w:rsidRDefault="00B04DE8" w:rsidP="00B04DE8">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122"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B04DE8" w:rsidRPr="0030303D" w:rsidRDefault="00B04DE8" w:rsidP="00B04DE8">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t xml:space="preserve">Se pueden formar dos equipos de participantes, cada uno tendrá un lienzo de 6x6 metros de tela o plástico y una gran pelota, se trata de lanzar la pelota al lienzo del otro equipo y </w:t>
      </w:r>
      <w:proofErr w:type="spellStart"/>
      <w:r w:rsidRPr="0030303D">
        <w:rPr>
          <w:rFonts w:ascii="Arial" w:hAnsi="Arial" w:cs="Arial"/>
          <w:sz w:val="20"/>
          <w:szCs w:val="22"/>
          <w:lang w:val="es-MX"/>
        </w:rPr>
        <w:t>visceversa</w:t>
      </w:r>
      <w:proofErr w:type="spellEnd"/>
      <w:r w:rsidRPr="0030303D">
        <w:rPr>
          <w:rFonts w:ascii="Arial" w:hAnsi="Arial" w:cs="Arial"/>
          <w:sz w:val="20"/>
          <w:szCs w:val="22"/>
          <w:lang w:val="es-MX"/>
        </w:rPr>
        <w:t>.</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t>Si no fuera posible formar los dos equipos, se hará con uno solo y se lanzará la pelota hacia arriba y entre todos deberán tomar decisiones para que la pelota no caiga al suelo, se requiere comunicación, actitud cooperativa, precisión y rapidez de movimientos conjuntos.</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t>Es interesante practicarlo sin nombrar jefes de equipos, pueden participar adultos, siempre y cuando no quieran tomar actitudes de dominio sobre los demás.</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lastRenderedPageBreak/>
        <w:t>Para aumentar el grado de dificultad del ejercicio cada equipo puede hacer preguntas al otro equipo para que las conteste y viceversa, en este caso será necesario elaborar las preguntas previamente y se pueden incluir temas de historia, de grupos musicales, incluso canciones que reflejen temas de interés sin que sean competitivos, pero si divertidos y saludables, tomando en cuenta aspectos éticos y/ formativos.</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t>Se trata de un ejercicio cooperativo y la reflexión final permitirá analizar como se sintieron cada uno y cada una de las participantes, que todos y todas tengan la oportunidad de ser escuchados y escuchadas y nuevamente destacar que no hay ganadores ni perdedores, que el resultado es producto de acciones conjuntas, precisas y coordinadas entre todas y todos.</w:t>
      </w:r>
    </w:p>
    <w:p w:rsidR="00B04DE8" w:rsidRPr="0030303D" w:rsidRDefault="00B04DE8" w:rsidP="00B04DE8">
      <w:pPr>
        <w:spacing w:after="240"/>
        <w:jc w:val="both"/>
        <w:rPr>
          <w:rFonts w:ascii="Arial" w:hAnsi="Arial" w:cs="Arial"/>
          <w:sz w:val="20"/>
          <w:szCs w:val="22"/>
          <w:lang w:val="es-MX"/>
        </w:rPr>
      </w:pPr>
      <w:r w:rsidRPr="0030303D">
        <w:rPr>
          <w:rFonts w:ascii="Arial" w:hAnsi="Arial" w:cs="Arial"/>
          <w:sz w:val="20"/>
          <w:szCs w:val="22"/>
          <w:lang w:val="es-MX"/>
        </w:rPr>
        <w:t>Si consideran que los resultados no son satisfactorios, pueden realizarlo en repetidas ocasiones para mejorar la interrelación de las y los participantes, lo que mejorará la autoestima, la sensación de logro y de cooperativismo.</w:t>
      </w:r>
    </w:p>
    <w:p w:rsidR="005310EA" w:rsidRDefault="005310EA" w:rsidP="002A2474">
      <w:pPr>
        <w:jc w:val="center"/>
        <w:rPr>
          <w:rFonts w:ascii="Arial" w:hAnsi="Arial" w:cs="Arial"/>
          <w:b/>
          <w:bCs/>
          <w:sz w:val="20"/>
          <w:szCs w:val="22"/>
        </w:rPr>
      </w:pPr>
    </w:p>
    <w:sectPr w:rsidR="005310EA"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375432"/>
    <w:rsid w:val="004A3E3A"/>
    <w:rsid w:val="005310EA"/>
    <w:rsid w:val="00544BA9"/>
    <w:rsid w:val="006B6D7F"/>
    <w:rsid w:val="00A86F06"/>
    <w:rsid w:val="00B04DE8"/>
    <w:rsid w:val="00B42929"/>
    <w:rsid w:val="00C83DE1"/>
    <w:rsid w:val="00CF63F4"/>
    <w:rsid w:val="00E157FD"/>
    <w:rsid w:val="00ED459E"/>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D459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ED459E"/>
    <w:rPr>
      <w:rFonts w:ascii="Arial" w:eastAsia="Times New Roman" w:hAnsi="Arial" w:cs="Arial"/>
      <w:b/>
      <w:bCs/>
      <w:kern w:val="32"/>
      <w:sz w:val="32"/>
      <w:szCs w:val="32"/>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D459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ED459E"/>
    <w:rPr>
      <w:rFonts w:ascii="Arial" w:eastAsia="Times New Roman" w:hAnsi="Arial" w:cs="Arial"/>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2010-06-29T20:02:00Z</dcterms:created>
  <dcterms:modified xsi:type="dcterms:W3CDTF">2010-06-29T20:02:00Z</dcterms:modified>
</cp:coreProperties>
</file>